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noProof/>
          <w:lang w:val="uz-Cyrl-UZ"/>
        </w:rPr>
      </w:pPr>
      <w:r w:rsidRPr="00257A62">
        <w:rPr>
          <w:rFonts w:eastAsia="Calibri"/>
          <w:b/>
          <w:noProof/>
          <w:lang w:val="uz-Cyrl-UZ"/>
        </w:rPr>
        <w:t>Ижара тўловини (ижара тўловининг таянч ставкасини) ҳисоблаб чиқиш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noProof/>
          <w:lang w:val="uz-Cyrl-UZ"/>
        </w:rPr>
      </w:pPr>
      <w:r w:rsidRPr="00257A62">
        <w:rPr>
          <w:rFonts w:eastAsia="Calibri"/>
          <w:b/>
          <w:noProof/>
          <w:lang w:val="uz-Cyrl-UZ"/>
        </w:rPr>
        <w:t>ТАРТИБИ</w:t>
      </w:r>
    </w:p>
    <w:p w:rsidR="00D47ED8" w:rsidRPr="00D47ED8" w:rsidRDefault="00D47ED8" w:rsidP="00D47ED8">
      <w:pPr>
        <w:autoSpaceDE w:val="0"/>
        <w:autoSpaceDN w:val="0"/>
        <w:adjustRightInd w:val="0"/>
        <w:spacing w:line="360" w:lineRule="auto"/>
        <w:jc w:val="both"/>
        <w:rPr>
          <w:lang w:val="uz-Cyrl-UZ"/>
        </w:rPr>
      </w:pPr>
    </w:p>
    <w:p w:rsidR="00D47ED8" w:rsidRPr="00257A62" w:rsidRDefault="00D47ED8" w:rsidP="00D47ED8">
      <w:pPr>
        <w:autoSpaceDE w:val="0"/>
        <w:autoSpaceDN w:val="0"/>
        <w:adjustRightInd w:val="0"/>
        <w:ind w:firstLine="708"/>
        <w:jc w:val="both"/>
        <w:rPr>
          <w:rFonts w:eastAsia="Calibri"/>
          <w:noProof/>
          <w:lang w:val="uz-Cyrl-UZ"/>
        </w:rPr>
      </w:pPr>
      <w:r w:rsidRPr="00257A62">
        <w:rPr>
          <w:rFonts w:eastAsia="Calibri"/>
          <w:noProof/>
          <w:lang w:val="uz-Cyrl-UZ"/>
        </w:rPr>
        <w:t>Бинолар ва иншоотлар бўйича ижара тўловини ҳисоблаб чиқиш қуйидаги формула бўйича амалга оширилади: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lang w:val="uz-Cyrl-UZ"/>
        </w:rPr>
      </w:pP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jc w:val="center"/>
        <w:rPr>
          <w:b/>
          <w:bCs/>
          <w:noProof/>
        </w:rPr>
      </w:pPr>
      <w:r w:rsidRPr="00257A62">
        <w:rPr>
          <w:b/>
          <w:bCs/>
          <w:noProof/>
          <w:lang w:val="uz-Cyrl-UZ"/>
        </w:rPr>
        <w:t>Т</w:t>
      </w:r>
      <w:r w:rsidRPr="00257A62">
        <w:rPr>
          <w:b/>
          <w:bCs/>
          <w:noProof/>
        </w:rPr>
        <w:t xml:space="preserve">с = </w:t>
      </w:r>
      <w:r w:rsidRPr="00257A62">
        <w:rPr>
          <w:b/>
          <w:bCs/>
          <w:noProof/>
          <w:lang w:val="uz-Cyrl-UZ"/>
        </w:rPr>
        <w:t>Э</w:t>
      </w:r>
      <w:r w:rsidRPr="00257A62">
        <w:rPr>
          <w:b/>
          <w:bCs/>
          <w:noProof/>
        </w:rPr>
        <w:t>с  х  Кз  х  (К</w:t>
      </w:r>
      <w:r w:rsidRPr="00257A62">
        <w:rPr>
          <w:b/>
          <w:bCs/>
          <w:noProof/>
          <w:lang w:val="uz-Cyrl-UZ"/>
        </w:rPr>
        <w:t>қ</w:t>
      </w:r>
      <w:r w:rsidRPr="00257A62">
        <w:rPr>
          <w:b/>
          <w:bCs/>
          <w:noProof/>
        </w:rPr>
        <w:t xml:space="preserve"> + К</w:t>
      </w:r>
      <w:r w:rsidRPr="00257A62">
        <w:rPr>
          <w:b/>
          <w:bCs/>
          <w:noProof/>
          <w:lang w:val="uz-Cyrl-UZ"/>
        </w:rPr>
        <w:t>ҳ</w:t>
      </w:r>
      <w:r w:rsidRPr="00257A62">
        <w:rPr>
          <w:b/>
          <w:bCs/>
          <w:noProof/>
        </w:rPr>
        <w:t xml:space="preserve"> + К</w:t>
      </w:r>
      <w:r w:rsidRPr="00257A62">
        <w:rPr>
          <w:b/>
          <w:bCs/>
          <w:noProof/>
          <w:lang w:val="uz-Cyrl-UZ"/>
        </w:rPr>
        <w:t>о</w:t>
      </w:r>
      <w:r w:rsidRPr="00257A62">
        <w:rPr>
          <w:b/>
          <w:bCs/>
          <w:noProof/>
        </w:rPr>
        <w:t>)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</w:rPr>
      </w:pPr>
      <w:r w:rsidRPr="00257A62">
        <w:rPr>
          <w:noProof/>
          <w:lang w:val="uz-Cyrl-UZ"/>
        </w:rPr>
        <w:t>бунда</w:t>
      </w:r>
      <w:r w:rsidRPr="00257A62">
        <w:rPr>
          <w:noProof/>
        </w:rPr>
        <w:t>: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</w:rPr>
      </w:pPr>
      <w:r w:rsidRPr="00257A62">
        <w:rPr>
          <w:b/>
          <w:bCs/>
          <w:noProof/>
          <w:lang w:val="uz-Cyrl-UZ"/>
        </w:rPr>
        <w:t>Т</w:t>
      </w:r>
      <w:r w:rsidRPr="00257A62">
        <w:rPr>
          <w:b/>
          <w:bCs/>
          <w:noProof/>
        </w:rPr>
        <w:t>с</w:t>
      </w:r>
      <w:r w:rsidRPr="00257A62">
        <w:rPr>
          <w:noProof/>
        </w:rPr>
        <w:t xml:space="preserve"> – </w:t>
      </w:r>
      <w:r w:rsidRPr="00257A62">
        <w:rPr>
          <w:noProof/>
          <w:lang w:val="uz-Cyrl-UZ"/>
        </w:rPr>
        <w:t>1</w:t>
      </w:r>
      <w:r w:rsidRPr="00257A62">
        <w:rPr>
          <w:rFonts w:eastAsia="Calibri"/>
          <w:noProof/>
        </w:rPr>
        <w:t xml:space="preserve"> йилга </w:t>
      </w:r>
      <w:r w:rsidRPr="00257A62">
        <w:rPr>
          <w:rFonts w:eastAsia="Calibri"/>
          <w:noProof/>
          <w:lang w:val="uz-Cyrl-UZ"/>
        </w:rPr>
        <w:t>1</w:t>
      </w:r>
      <w:r w:rsidRPr="00257A62">
        <w:rPr>
          <w:rFonts w:eastAsia="Calibri"/>
          <w:noProof/>
        </w:rPr>
        <w:t xml:space="preserve"> кв. м учун ижара тўловининг таянч ставкаси</w:t>
      </w:r>
      <w:r w:rsidRPr="00257A62">
        <w:rPr>
          <w:noProof/>
        </w:rPr>
        <w:t>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</w:rPr>
      </w:pPr>
      <w:r w:rsidRPr="00257A62">
        <w:rPr>
          <w:b/>
          <w:bCs/>
          <w:noProof/>
          <w:lang w:val="uz-Cyrl-UZ"/>
        </w:rPr>
        <w:t>Э</w:t>
      </w:r>
      <w:r w:rsidRPr="00257A62">
        <w:rPr>
          <w:b/>
          <w:bCs/>
          <w:noProof/>
        </w:rPr>
        <w:t>с</w:t>
      </w:r>
      <w:r w:rsidRPr="00257A62">
        <w:rPr>
          <w:noProof/>
        </w:rPr>
        <w:t xml:space="preserve"> – </w:t>
      </w:r>
      <w:r w:rsidRPr="00257A62">
        <w:rPr>
          <w:noProof/>
          <w:lang w:val="uz-Cyrl-UZ"/>
        </w:rPr>
        <w:t>1</w:t>
      </w:r>
      <w:r w:rsidRPr="00257A62">
        <w:rPr>
          <w:rFonts w:eastAsia="Calibri"/>
          <w:noProof/>
        </w:rPr>
        <w:t xml:space="preserve"> йилга </w:t>
      </w:r>
      <w:r w:rsidRPr="00257A62">
        <w:rPr>
          <w:rFonts w:eastAsia="Calibri"/>
          <w:noProof/>
          <w:lang w:val="uz-Cyrl-UZ"/>
        </w:rPr>
        <w:t>1</w:t>
      </w:r>
      <w:r w:rsidRPr="00257A62">
        <w:rPr>
          <w:rFonts w:eastAsia="Calibri"/>
          <w:noProof/>
        </w:rPr>
        <w:t xml:space="preserve"> кв. м учун энг кам ставка</w:t>
      </w:r>
      <w:r w:rsidRPr="00257A62">
        <w:rPr>
          <w:noProof/>
        </w:rPr>
        <w:t>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</w:rPr>
      </w:pPr>
      <w:r w:rsidRPr="00257A62">
        <w:rPr>
          <w:b/>
          <w:bCs/>
          <w:noProof/>
        </w:rPr>
        <w:t>Кз</w:t>
      </w:r>
      <w:r w:rsidRPr="00257A62">
        <w:rPr>
          <w:noProof/>
        </w:rPr>
        <w:t xml:space="preserve"> – </w:t>
      </w:r>
      <w:r w:rsidRPr="00257A62">
        <w:rPr>
          <w:rFonts w:eastAsia="Calibri"/>
          <w:noProof/>
        </w:rPr>
        <w:t>ҳудудий зона коэффициенти</w:t>
      </w:r>
      <w:r w:rsidRPr="00257A62">
        <w:rPr>
          <w:noProof/>
        </w:rPr>
        <w:t>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</w:rPr>
      </w:pPr>
      <w:r w:rsidRPr="00257A62">
        <w:rPr>
          <w:b/>
          <w:bCs/>
          <w:noProof/>
        </w:rPr>
        <w:t>К</w:t>
      </w:r>
      <w:r w:rsidRPr="00257A62">
        <w:rPr>
          <w:b/>
          <w:bCs/>
          <w:noProof/>
          <w:lang w:val="uz-Cyrl-UZ"/>
        </w:rPr>
        <w:t>қ</w:t>
      </w:r>
      <w:r w:rsidRPr="00257A62">
        <w:rPr>
          <w:noProof/>
        </w:rPr>
        <w:t xml:space="preserve"> – </w:t>
      </w:r>
      <w:r w:rsidRPr="00257A62">
        <w:rPr>
          <w:rFonts w:eastAsia="Calibri"/>
          <w:noProof/>
        </w:rPr>
        <w:t>қурилиш тури бўйича коэффициент</w:t>
      </w:r>
      <w:r w:rsidRPr="00257A62">
        <w:rPr>
          <w:noProof/>
        </w:rPr>
        <w:t>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</w:rPr>
      </w:pPr>
      <w:r w:rsidRPr="00257A62">
        <w:rPr>
          <w:b/>
          <w:bCs/>
          <w:noProof/>
        </w:rPr>
        <w:t>К</w:t>
      </w:r>
      <w:r w:rsidRPr="00257A62">
        <w:rPr>
          <w:b/>
          <w:bCs/>
          <w:noProof/>
          <w:lang w:val="uz-Cyrl-UZ"/>
        </w:rPr>
        <w:t>ҳ</w:t>
      </w:r>
      <w:r w:rsidRPr="00257A62">
        <w:rPr>
          <w:noProof/>
        </w:rPr>
        <w:t xml:space="preserve"> – </w:t>
      </w:r>
      <w:r w:rsidRPr="00257A62">
        <w:rPr>
          <w:rFonts w:eastAsia="Calibri"/>
          <w:noProof/>
        </w:rPr>
        <w:t>туташиб кетган ҳудуддан фойдаланиш коэффициенти</w:t>
      </w:r>
      <w:r w:rsidRPr="00257A62">
        <w:rPr>
          <w:noProof/>
        </w:rPr>
        <w:t>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</w:rPr>
      </w:pPr>
      <w:r w:rsidRPr="00257A62">
        <w:rPr>
          <w:b/>
          <w:bCs/>
          <w:noProof/>
        </w:rPr>
        <w:t>К</w:t>
      </w:r>
      <w:r w:rsidRPr="00257A62">
        <w:rPr>
          <w:b/>
          <w:bCs/>
          <w:noProof/>
          <w:lang w:val="uz-Cyrl-UZ"/>
        </w:rPr>
        <w:t>о</w:t>
      </w:r>
      <w:r w:rsidRPr="00257A62">
        <w:rPr>
          <w:noProof/>
        </w:rPr>
        <w:t xml:space="preserve"> – </w:t>
      </w:r>
      <w:r w:rsidRPr="00257A62">
        <w:rPr>
          <w:rFonts w:eastAsia="Calibri"/>
          <w:noProof/>
        </w:rPr>
        <w:t>тижорат мақсадларида фойдаланишда қулайлик коэффициенти</w:t>
      </w:r>
      <w:r w:rsidRPr="00257A62">
        <w:rPr>
          <w:noProof/>
        </w:rPr>
        <w:t>.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</w:pP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</w:pPr>
      <w:r w:rsidRPr="00257A62">
        <w:t xml:space="preserve">2017 </w:t>
      </w:r>
      <w:r w:rsidRPr="00257A62">
        <w:rPr>
          <w:lang w:val="uz-Cyrl-UZ"/>
        </w:rPr>
        <w:t xml:space="preserve">йилда кўрсатилган оширувчи </w:t>
      </w:r>
      <w:r w:rsidRPr="00257A62">
        <w:t>коэффициент</w:t>
      </w:r>
      <w:r w:rsidRPr="00257A62">
        <w:rPr>
          <w:lang w:val="uz-Cyrl-UZ"/>
        </w:rPr>
        <w:t xml:space="preserve">ларнинг миқдори </w:t>
      </w:r>
      <w:r w:rsidRPr="00257A62">
        <w:rPr>
          <w:b/>
          <w:lang w:val="uz-Cyrl-UZ"/>
        </w:rPr>
        <w:t>ўзгармади</w:t>
      </w:r>
      <w:r w:rsidRPr="00257A62">
        <w:t>.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</w:pPr>
      <w:r w:rsidRPr="00257A62">
        <w:rPr>
          <w:rStyle w:val="a3"/>
          <w:b w:val="0"/>
          <w:shd w:val="clear" w:color="auto" w:fill="FFFFFF"/>
          <w:lang w:val="uz-Cyrl-UZ"/>
        </w:rPr>
        <w:t>Демак</w:t>
      </w:r>
      <w:r w:rsidRPr="00257A62">
        <w:rPr>
          <w:rStyle w:val="a3"/>
          <w:b w:val="0"/>
          <w:shd w:val="clear" w:color="auto" w:fill="FFFFFF"/>
        </w:rPr>
        <w:t xml:space="preserve">, </w:t>
      </w:r>
      <w:r w:rsidRPr="00257A62">
        <w:rPr>
          <w:rFonts w:eastAsia="Calibri"/>
          <w:noProof/>
        </w:rPr>
        <w:t xml:space="preserve">Тошкент шаҳар ҳокимининг 2014 йил 13 январдаги 41-сонли </w:t>
      </w:r>
      <w:r w:rsidRPr="00257A62">
        <w:rPr>
          <w:rFonts w:eastAsia="Calibri"/>
          <w:noProof/>
          <w:lang w:val="uz-Cyrl-UZ"/>
        </w:rPr>
        <w:t>Қ</w:t>
      </w:r>
      <w:r w:rsidRPr="00257A62">
        <w:rPr>
          <w:rFonts w:eastAsia="Calibri"/>
          <w:noProof/>
        </w:rPr>
        <w:t xml:space="preserve">арори </w:t>
      </w:r>
      <w:r w:rsidRPr="00257A62">
        <w:rPr>
          <w:rFonts w:eastAsia="Calibri"/>
          <w:noProof/>
          <w:lang w:val="uz-Cyrl-UZ"/>
        </w:rPr>
        <w:t xml:space="preserve">билан белгиланган </w:t>
      </w:r>
      <w:r w:rsidRPr="00257A62">
        <w:rPr>
          <w:rFonts w:eastAsia="Calibri"/>
          <w:b/>
          <w:noProof/>
        </w:rPr>
        <w:t>ҳудудий зона</w:t>
      </w:r>
      <w:r w:rsidRPr="00257A62">
        <w:rPr>
          <w:rFonts w:eastAsia="Calibri"/>
          <w:b/>
          <w:noProof/>
          <w:lang w:val="uz-Cyrl-UZ"/>
        </w:rPr>
        <w:t>лар бўйича</w:t>
      </w:r>
      <w:r w:rsidRPr="00257A62">
        <w:rPr>
          <w:rFonts w:eastAsia="Calibri"/>
          <w:noProof/>
        </w:rPr>
        <w:t xml:space="preserve"> </w:t>
      </w:r>
      <w:r w:rsidRPr="00257A62">
        <w:rPr>
          <w:rFonts w:eastAsia="Calibri"/>
          <w:noProof/>
          <w:lang w:val="uz-Cyrl-UZ"/>
        </w:rPr>
        <w:t xml:space="preserve">қуйидаги </w:t>
      </w:r>
      <w:r w:rsidRPr="00257A62">
        <w:t>коэффициент</w:t>
      </w:r>
      <w:r w:rsidRPr="00257A62">
        <w:rPr>
          <w:lang w:val="uz-Cyrl-UZ"/>
        </w:rPr>
        <w:t>лар ўрнатилган</w:t>
      </w:r>
      <w:r w:rsidRPr="00257A62">
        <w:t>: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</w:pPr>
      <w:r w:rsidRPr="00257A62">
        <w:t>1</w:t>
      </w:r>
      <w:r w:rsidRPr="00257A62">
        <w:rPr>
          <w:lang w:val="uz-Cyrl-UZ"/>
        </w:rPr>
        <w:t>-</w:t>
      </w:r>
      <w:r w:rsidRPr="00257A62">
        <w:t>зона – 4,11;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</w:pPr>
      <w:r w:rsidRPr="00257A62">
        <w:t>2</w:t>
      </w:r>
      <w:r w:rsidRPr="00257A62">
        <w:rPr>
          <w:lang w:val="uz-Cyrl-UZ"/>
        </w:rPr>
        <w:t>-</w:t>
      </w:r>
      <w:r w:rsidRPr="00257A62">
        <w:t>зона – 3,31;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</w:pPr>
      <w:r w:rsidRPr="00257A62">
        <w:t>3</w:t>
      </w:r>
      <w:r w:rsidRPr="00257A62">
        <w:rPr>
          <w:lang w:val="uz-Cyrl-UZ"/>
        </w:rPr>
        <w:t>-</w:t>
      </w:r>
      <w:r w:rsidRPr="00257A62">
        <w:t>зона – 2,51;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</w:pPr>
      <w:r w:rsidRPr="00257A62">
        <w:t>4</w:t>
      </w:r>
      <w:r w:rsidRPr="00257A62">
        <w:rPr>
          <w:lang w:val="uz-Cyrl-UZ"/>
        </w:rPr>
        <w:t>-</w:t>
      </w:r>
      <w:r w:rsidRPr="00257A62">
        <w:t>зона – 1,71;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</w:pPr>
      <w:r w:rsidRPr="00257A62">
        <w:t>5</w:t>
      </w:r>
      <w:r w:rsidRPr="00257A62">
        <w:rPr>
          <w:lang w:val="uz-Cyrl-UZ"/>
        </w:rPr>
        <w:t>-</w:t>
      </w:r>
      <w:r w:rsidRPr="00257A62">
        <w:t>зона – 1,0.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lang w:val="uz-Cyrl-UZ"/>
        </w:rPr>
      </w:pPr>
      <w:r w:rsidRPr="00257A62">
        <w:rPr>
          <w:rFonts w:eastAsia="Calibri"/>
          <w:b/>
          <w:noProof/>
        </w:rPr>
        <w:t>Қурилиш тури бўйича</w:t>
      </w:r>
      <w:r w:rsidRPr="00257A62">
        <w:rPr>
          <w:rFonts w:eastAsia="Calibri"/>
          <w:noProof/>
          <w:lang w:val="uz-Cyrl-UZ"/>
        </w:rPr>
        <w:t xml:space="preserve"> қуйидаги </w:t>
      </w:r>
      <w:r w:rsidRPr="00257A62">
        <w:t>коэффициент</w:t>
      </w:r>
      <w:r w:rsidRPr="00257A62">
        <w:rPr>
          <w:lang w:val="uz-Cyrl-UZ"/>
        </w:rPr>
        <w:t>лар ўрнатилган</w:t>
      </w:r>
      <w:r w:rsidRPr="00257A62">
        <w:t>: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lang w:val="uz-Cyrl-UZ"/>
        </w:rPr>
      </w:pPr>
      <w:r w:rsidRPr="00257A62">
        <w:rPr>
          <w:rFonts w:eastAsia="Calibri"/>
          <w:noProof/>
          <w:lang w:val="uz-Cyrl-UZ"/>
        </w:rPr>
        <w:t>алоҳида турган бинога</w:t>
      </w:r>
      <w:r w:rsidRPr="00257A62">
        <w:rPr>
          <w:lang w:val="uz-Cyrl-UZ"/>
        </w:rPr>
        <w:t xml:space="preserve"> – 1,0;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lang w:val="uz-Cyrl-UZ"/>
        </w:rPr>
      </w:pPr>
      <w:r w:rsidRPr="00257A62">
        <w:rPr>
          <w:rFonts w:eastAsia="Calibri"/>
          <w:noProof/>
          <w:lang w:val="uz-Cyrl-UZ"/>
        </w:rPr>
        <w:t xml:space="preserve">бинонинг қисмида жойлашган ва бинога тақаб қурилган ижара объектига </w:t>
      </w:r>
      <w:r w:rsidRPr="00257A62">
        <w:t>– 0,8;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lang w:val="uz-Cyrl-UZ"/>
        </w:rPr>
      </w:pPr>
      <w:r w:rsidRPr="00257A62">
        <w:rPr>
          <w:rFonts w:eastAsia="Calibri"/>
          <w:noProof/>
        </w:rPr>
        <w:t>ярим ертўла, ертўла</w:t>
      </w:r>
      <w:r w:rsidRPr="00257A62">
        <w:rPr>
          <w:rFonts w:eastAsia="Calibri"/>
          <w:noProof/>
          <w:lang w:val="uz-Cyrl-UZ"/>
        </w:rPr>
        <w:t xml:space="preserve">га </w:t>
      </w:r>
      <w:r w:rsidRPr="00257A62">
        <w:t>– 0,6;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lang w:val="uz-Cyrl-UZ"/>
        </w:rPr>
      </w:pPr>
      <w:r w:rsidRPr="00257A62">
        <w:rPr>
          <w:rFonts w:eastAsia="Calibri"/>
          <w:noProof/>
        </w:rPr>
        <w:t>чердак, болохона</w:t>
      </w:r>
      <w:r w:rsidRPr="00257A62">
        <w:rPr>
          <w:rFonts w:eastAsia="Calibri"/>
          <w:noProof/>
          <w:lang w:val="uz-Cyrl-UZ"/>
        </w:rPr>
        <w:t xml:space="preserve">га </w:t>
      </w:r>
      <w:r w:rsidRPr="00257A62">
        <w:t>– 0,5;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i/>
          <w:iCs/>
          <w:noProof/>
          <w:lang w:val="uz-Cyrl-UZ"/>
        </w:rPr>
      </w:pPr>
      <w:r w:rsidRPr="00257A62">
        <w:rPr>
          <w:rFonts w:eastAsia="Calibri"/>
          <w:noProof/>
        </w:rPr>
        <w:t>реклама воситалари учун бино ва иншоотнинг фасад қисми</w:t>
      </w:r>
      <w:r w:rsidRPr="00257A62">
        <w:rPr>
          <w:rFonts w:eastAsia="Calibri"/>
          <w:noProof/>
          <w:lang w:val="uz-Cyrl-UZ"/>
        </w:rPr>
        <w:t>га</w:t>
      </w:r>
      <w:r w:rsidRPr="00257A62">
        <w:t xml:space="preserve"> – 0,2.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</w:pPr>
      <w:r w:rsidRPr="00257A62">
        <w:rPr>
          <w:rFonts w:eastAsia="Calibri"/>
          <w:noProof/>
        </w:rPr>
        <w:t>Ер майдони мавжуд бўлганда</w:t>
      </w:r>
      <w:r w:rsidRPr="00257A62">
        <w:rPr>
          <w:rFonts w:eastAsia="Calibri"/>
          <w:noProof/>
          <w:lang w:val="uz-Cyrl-UZ"/>
        </w:rPr>
        <w:t xml:space="preserve"> </w:t>
      </w:r>
      <w:r w:rsidRPr="00257A62">
        <w:rPr>
          <w:rFonts w:eastAsia="Calibri"/>
          <w:b/>
          <w:noProof/>
          <w:lang w:val="uz-Cyrl-UZ"/>
        </w:rPr>
        <w:t>т</w:t>
      </w:r>
      <w:r w:rsidRPr="00257A62">
        <w:rPr>
          <w:rFonts w:eastAsia="Calibri"/>
          <w:b/>
          <w:noProof/>
        </w:rPr>
        <w:t>уташиб кетган ҳудуддан фойдаланиш коэффициенти</w:t>
      </w:r>
      <w:r w:rsidRPr="00257A62">
        <w:rPr>
          <w:b/>
        </w:rPr>
        <w:t xml:space="preserve"> </w:t>
      </w:r>
      <w:r w:rsidRPr="00257A62">
        <w:t>0,3</w:t>
      </w:r>
      <w:r w:rsidRPr="00257A62">
        <w:rPr>
          <w:lang w:val="uz-Cyrl-UZ"/>
        </w:rPr>
        <w:t xml:space="preserve"> ни ташкил этади</w:t>
      </w:r>
      <w:r w:rsidRPr="00257A62">
        <w:t>.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lang w:val="uz-Cyrl-UZ"/>
        </w:rPr>
      </w:pPr>
      <w:r w:rsidRPr="00257A62">
        <w:rPr>
          <w:rFonts w:eastAsia="Calibri"/>
          <w:b/>
          <w:noProof/>
        </w:rPr>
        <w:t>Тижорат мақсадида фойдаланишда қулайлик коэффициенти</w:t>
      </w:r>
      <w:r w:rsidRPr="00257A62">
        <w:t xml:space="preserve"> </w:t>
      </w:r>
      <w:r w:rsidRPr="00257A62">
        <w:rPr>
          <w:lang w:val="uz-Cyrl-UZ"/>
        </w:rPr>
        <w:t>қуйидагича ўрнатилган</w:t>
      </w:r>
      <w:r w:rsidRPr="00257A62">
        <w:t>: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lang w:val="uz-Cyrl-UZ"/>
        </w:rPr>
      </w:pPr>
      <w:r w:rsidRPr="00257A62">
        <w:rPr>
          <w:rFonts w:eastAsia="Calibri"/>
          <w:noProof/>
        </w:rPr>
        <w:t>метро станциясидан 200 м радиус оралиғида жойлашган</w:t>
      </w:r>
      <w:r w:rsidRPr="00257A62">
        <w:t xml:space="preserve"> – 0,8;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lang w:val="uz-Cyrl-UZ"/>
        </w:rPr>
      </w:pPr>
      <w:r w:rsidRPr="00257A62">
        <w:rPr>
          <w:rFonts w:eastAsia="Calibri"/>
          <w:noProof/>
          <w:lang w:val="uz-Cyrl-UZ"/>
        </w:rPr>
        <w:t>марказий қатнов кўчаларида жойлашган</w:t>
      </w:r>
      <w:r w:rsidRPr="00257A62">
        <w:rPr>
          <w:lang w:val="uz-Cyrl-UZ"/>
        </w:rPr>
        <w:t xml:space="preserve"> – 0,7;</w:t>
      </w:r>
    </w:p>
    <w:p w:rsidR="00D47ED8" w:rsidRPr="00257A62" w:rsidRDefault="00D47ED8" w:rsidP="00D47ED8">
      <w:pPr>
        <w:autoSpaceDE w:val="0"/>
        <w:autoSpaceDN w:val="0"/>
        <w:adjustRightInd w:val="0"/>
        <w:spacing w:line="360" w:lineRule="auto"/>
        <w:ind w:firstLine="570"/>
        <w:jc w:val="both"/>
        <w:rPr>
          <w:lang w:val="uz-Cyrl-UZ"/>
        </w:rPr>
      </w:pPr>
      <w:r w:rsidRPr="00257A62">
        <w:rPr>
          <w:rFonts w:eastAsia="Calibri"/>
          <w:noProof/>
          <w:lang w:val="uz-Cyrl-UZ"/>
        </w:rPr>
        <w:t>иккинчи даражали қатнов кўчаларида жойлашган</w:t>
      </w:r>
      <w:r w:rsidRPr="00257A62">
        <w:rPr>
          <w:lang w:val="uz-Cyrl-UZ"/>
        </w:rPr>
        <w:t xml:space="preserve"> – 0,6.</w:t>
      </w:r>
    </w:p>
    <w:p w:rsidR="00DD20D5" w:rsidRPr="00D47ED8" w:rsidRDefault="00DD20D5">
      <w:pPr>
        <w:rPr>
          <w:lang w:val="uz-Cyrl-UZ"/>
        </w:rPr>
      </w:pPr>
    </w:p>
    <w:sectPr w:rsidR="00DD20D5" w:rsidRPr="00D47ED8" w:rsidSect="00DD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47ED8"/>
    <w:rsid w:val="00D47ED8"/>
    <w:rsid w:val="00DD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47E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7-0-1</dc:creator>
  <cp:keywords/>
  <dc:description/>
  <cp:lastModifiedBy>7-0-1</cp:lastModifiedBy>
  <cp:revision>1</cp:revision>
  <dcterms:created xsi:type="dcterms:W3CDTF">2017-01-09T11:26:00Z</dcterms:created>
  <dcterms:modified xsi:type="dcterms:W3CDTF">2017-01-09T11:27:00Z</dcterms:modified>
</cp:coreProperties>
</file>